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B847" w14:textId="77777777" w:rsidR="00E55837" w:rsidRDefault="00E55837" w:rsidP="00E55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A1DFE" w14:textId="7714D790" w:rsidR="005618F1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Bible Study 81</w:t>
      </w:r>
    </w:p>
    <w:p w14:paraId="47FC9652" w14:textId="4F75EA8D" w:rsidR="00E55837" w:rsidRPr="00E55837" w:rsidRDefault="00E55837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June 14</w:t>
      </w:r>
      <w:r w:rsidRPr="00E55837">
        <w:rPr>
          <w:rFonts w:ascii="Times New Roman" w:hAnsi="Times New Roman" w:cs="Times New Roman"/>
          <w:sz w:val="28"/>
          <w:szCs w:val="28"/>
        </w:rPr>
        <w:t>,</w:t>
      </w:r>
      <w:r w:rsidRPr="00E55837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18163780" w14:textId="0D09CA82" w:rsidR="001D0183" w:rsidRPr="00E55837" w:rsidRDefault="00E55837">
      <w:pPr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8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183" w:rsidRPr="00E55837">
        <w:rPr>
          <w:rFonts w:ascii="Times New Roman" w:hAnsi="Times New Roman" w:cs="Times New Roman"/>
          <w:sz w:val="28"/>
          <w:szCs w:val="28"/>
        </w:rPr>
        <w:t>The Book of Common Prayer</w:t>
      </w:r>
      <w:r w:rsidRPr="00E55837">
        <w:rPr>
          <w:rFonts w:ascii="Times New Roman" w:hAnsi="Times New Roman" w:cs="Times New Roman"/>
          <w:sz w:val="28"/>
          <w:szCs w:val="28"/>
        </w:rPr>
        <w:t xml:space="preserve"> (continued)</w:t>
      </w:r>
    </w:p>
    <w:p w14:paraId="19B60AA1" w14:textId="2650789C" w:rsidR="001D0183" w:rsidRPr="00E55837" w:rsidRDefault="001D0183">
      <w:pPr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The Eucharist</w:t>
      </w:r>
      <w:r w:rsidR="00E55837" w:rsidRPr="00E55837">
        <w:rPr>
          <w:rFonts w:ascii="Times New Roman" w:hAnsi="Times New Roman" w:cs="Times New Roman"/>
          <w:sz w:val="28"/>
          <w:szCs w:val="28"/>
        </w:rPr>
        <w:t>:</w:t>
      </w:r>
    </w:p>
    <w:p w14:paraId="5D09624F" w14:textId="7B89B5C3" w:rsidR="001D0183" w:rsidRPr="00E55837" w:rsidRDefault="001D0183" w:rsidP="00E55837">
      <w:pPr>
        <w:pStyle w:val="BodyText"/>
      </w:pPr>
      <w:r w:rsidRPr="00E55837">
        <w:t xml:space="preserve">The Eucharist is the central most important liturgy of the Episcopal Church. It is performed every Sunday of the Year, feast days and on any occasion as instructed by the </w:t>
      </w:r>
      <w:proofErr w:type="gramStart"/>
      <w:r w:rsidRPr="00E55837">
        <w:t>Bishop</w:t>
      </w:r>
      <w:proofErr w:type="gramEnd"/>
      <w:r w:rsidRPr="00E55837">
        <w:t>. The Eucharist may be sub-divided in the BCP in the following way:</w:t>
      </w:r>
    </w:p>
    <w:p w14:paraId="6D0EE429" w14:textId="22FF5A2A" w:rsidR="001D0183" w:rsidRPr="00E55837" w:rsidRDefault="001D0183">
      <w:pPr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First:  Rite I or Rite II</w:t>
      </w:r>
    </w:p>
    <w:p w14:paraId="3932D3F3" w14:textId="17EE8DEA" w:rsidR="001D0183" w:rsidRPr="00E55837" w:rsidRDefault="001D0183">
      <w:pPr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Second according to the Liturgical Season: Advent; Christmas; Epiphany; Lent; Holy Week; Easter; Pentecost (Ordinary time</w:t>
      </w:r>
      <w:r w:rsidR="00E55837" w:rsidRPr="00E55837">
        <w:rPr>
          <w:rFonts w:ascii="Times New Roman" w:hAnsi="Times New Roman" w:cs="Times New Roman"/>
          <w:sz w:val="28"/>
          <w:szCs w:val="28"/>
        </w:rPr>
        <w:t>)</w:t>
      </w:r>
    </w:p>
    <w:p w14:paraId="2B80805A" w14:textId="1DC3E72B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Within each service expect to find:</w:t>
      </w:r>
    </w:p>
    <w:p w14:paraId="7F882B71" w14:textId="4EA1A9D5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Introduction</w:t>
      </w:r>
    </w:p>
    <w:p w14:paraId="2AFD3070" w14:textId="61EAC3F5" w:rsidR="001D0183" w:rsidRPr="00E55837" w:rsidRDefault="001D0183" w:rsidP="00E55837">
      <w:pPr>
        <w:pStyle w:val="Heading1"/>
        <w:spacing w:after="0"/>
      </w:pPr>
      <w:r w:rsidRPr="00E55837">
        <w:t>Penitential Rite</w:t>
      </w:r>
    </w:p>
    <w:p w14:paraId="066C7C27" w14:textId="7C45967A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Collect</w:t>
      </w:r>
    </w:p>
    <w:p w14:paraId="14AABDFC" w14:textId="36432D12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First Reading</w:t>
      </w:r>
    </w:p>
    <w:p w14:paraId="4A24D6FE" w14:textId="4A121D92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Psalm</w:t>
      </w:r>
    </w:p>
    <w:p w14:paraId="34054A3F" w14:textId="02CE0601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Second reading</w:t>
      </w:r>
    </w:p>
    <w:p w14:paraId="34C907FD" w14:textId="1D1BACD0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Canticle or Hymn</w:t>
      </w:r>
    </w:p>
    <w:p w14:paraId="49C1696D" w14:textId="55095633" w:rsidR="001D0183" w:rsidRPr="00E55837" w:rsidRDefault="001D0183" w:rsidP="00E55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Gospel Procession and Gospel</w:t>
      </w:r>
    </w:p>
    <w:p w14:paraId="623CD624" w14:textId="44298D99" w:rsidR="001D0183" w:rsidRPr="00E55837" w:rsidRDefault="001D018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Homily or Sermon</w:t>
      </w:r>
    </w:p>
    <w:p w14:paraId="092A06DE" w14:textId="76C3EF7A" w:rsidR="001D0183" w:rsidRPr="00E55837" w:rsidRDefault="001D018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Creed (Sometimes replace by Healing service and prayers.)</w:t>
      </w:r>
    </w:p>
    <w:p w14:paraId="55C70F02" w14:textId="5C0E7501" w:rsidR="001D0183" w:rsidRPr="00E55837" w:rsidRDefault="001D018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Prayers of the People (Sometimes called ‘Bidding Prayers).</w:t>
      </w:r>
    </w:p>
    <w:p w14:paraId="31AB89AC" w14:textId="74A38759" w:rsidR="001D0183" w:rsidRPr="00E55837" w:rsidRDefault="001D018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Announcements</w:t>
      </w:r>
    </w:p>
    <w:p w14:paraId="408C4536" w14:textId="718795AB" w:rsidR="001D0183" w:rsidRPr="00E55837" w:rsidRDefault="001D018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Offertory: Bringing of the Gifts; Presentation of Gifts; Washing of hands.</w:t>
      </w:r>
    </w:p>
    <w:p w14:paraId="7985C7FD" w14:textId="0E7D2314" w:rsidR="001D018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Preface</w:t>
      </w:r>
    </w:p>
    <w:p w14:paraId="71B768D7" w14:textId="0588239A" w:rsidR="00BC462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 xml:space="preserve">Holy </w:t>
      </w:r>
      <w:proofErr w:type="spellStart"/>
      <w:r w:rsidRPr="00E55837">
        <w:rPr>
          <w:rFonts w:ascii="Times New Roman" w:hAnsi="Times New Roman" w:cs="Times New Roman"/>
          <w:sz w:val="28"/>
          <w:szCs w:val="28"/>
        </w:rPr>
        <w:t>Holy</w:t>
      </w:r>
      <w:proofErr w:type="spellEnd"/>
    </w:p>
    <w:p w14:paraId="52CA78CD" w14:textId="65A0727D" w:rsidR="00BC462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Eucharistic Prayer:  Form I, II, III, IV.</w:t>
      </w:r>
    </w:p>
    <w:p w14:paraId="57551979" w14:textId="73834579" w:rsidR="00BC462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Doxology</w:t>
      </w:r>
    </w:p>
    <w:p w14:paraId="0E0D192A" w14:textId="372ABA56" w:rsidR="00BC462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Our Father</w:t>
      </w:r>
    </w:p>
    <w:p w14:paraId="7D3B3DEB" w14:textId="0F25237F" w:rsidR="00BC462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The Communion</w:t>
      </w:r>
    </w:p>
    <w:p w14:paraId="1ECF6EA5" w14:textId="658D8D4D" w:rsidR="00BC462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Prayer of Thanksgiving</w:t>
      </w:r>
    </w:p>
    <w:p w14:paraId="0272AD9A" w14:textId="0E331206" w:rsidR="00BC4623" w:rsidRPr="00E55837" w:rsidRDefault="00BC4623" w:rsidP="00E5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837">
        <w:rPr>
          <w:rFonts w:ascii="Times New Roman" w:hAnsi="Times New Roman" w:cs="Times New Roman"/>
          <w:sz w:val="28"/>
          <w:szCs w:val="28"/>
        </w:rPr>
        <w:t>Blessing</w:t>
      </w:r>
    </w:p>
    <w:p w14:paraId="58472F45" w14:textId="134D2E88" w:rsidR="00BC4623" w:rsidRPr="00E55837" w:rsidRDefault="00BC4623" w:rsidP="00E55837">
      <w:pPr>
        <w:pStyle w:val="Heading1"/>
        <w:spacing w:after="0" w:line="360" w:lineRule="auto"/>
      </w:pPr>
      <w:r w:rsidRPr="00E55837">
        <w:t>Processional Hymn</w:t>
      </w:r>
    </w:p>
    <w:sectPr w:rsidR="00BC4623" w:rsidRPr="00E55837" w:rsidSect="00E55837">
      <w:pgSz w:w="12240" w:h="15840"/>
      <w:pgMar w:top="288" w:right="720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BB02" w14:textId="77777777" w:rsidR="007A01B0" w:rsidRDefault="007A01B0" w:rsidP="00E55837">
      <w:pPr>
        <w:spacing w:after="0" w:line="240" w:lineRule="auto"/>
      </w:pPr>
      <w:r>
        <w:separator/>
      </w:r>
    </w:p>
  </w:endnote>
  <w:endnote w:type="continuationSeparator" w:id="0">
    <w:p w14:paraId="50C4DDA0" w14:textId="77777777" w:rsidR="007A01B0" w:rsidRDefault="007A01B0" w:rsidP="00E5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6262" w14:textId="77777777" w:rsidR="007A01B0" w:rsidRDefault="007A01B0" w:rsidP="00E55837">
      <w:pPr>
        <w:spacing w:after="0" w:line="240" w:lineRule="auto"/>
      </w:pPr>
      <w:r>
        <w:separator/>
      </w:r>
    </w:p>
  </w:footnote>
  <w:footnote w:type="continuationSeparator" w:id="0">
    <w:p w14:paraId="4343B416" w14:textId="77777777" w:rsidR="007A01B0" w:rsidRDefault="007A01B0" w:rsidP="00E55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83"/>
    <w:rsid w:val="00162E20"/>
    <w:rsid w:val="001D0183"/>
    <w:rsid w:val="005618F1"/>
    <w:rsid w:val="006E04B8"/>
    <w:rsid w:val="007A01B0"/>
    <w:rsid w:val="00A848C2"/>
    <w:rsid w:val="00AE4760"/>
    <w:rsid w:val="00BC4623"/>
    <w:rsid w:val="00E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6A9A6"/>
  <w15:chartTrackingRefBased/>
  <w15:docId w15:val="{81B22110-3033-4838-A122-305EA70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837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55837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55837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37"/>
  </w:style>
  <w:style w:type="paragraph" w:styleId="Footer">
    <w:name w:val="footer"/>
    <w:basedOn w:val="Normal"/>
    <w:link w:val="FooterChar"/>
    <w:uiPriority w:val="99"/>
    <w:unhideWhenUsed/>
    <w:rsid w:val="00E5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37"/>
  </w:style>
  <w:style w:type="character" w:customStyle="1" w:styleId="Heading1Char">
    <w:name w:val="Heading 1 Char"/>
    <w:basedOn w:val="DefaultParagraphFont"/>
    <w:link w:val="Heading1"/>
    <w:uiPriority w:val="9"/>
    <w:rsid w:val="00E5583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mcginty</dc:creator>
  <cp:keywords/>
  <dc:description/>
  <cp:lastModifiedBy>Lori Sokalsky</cp:lastModifiedBy>
  <cp:revision>2</cp:revision>
  <cp:lastPrinted>2023-06-14T13:13:00Z</cp:lastPrinted>
  <dcterms:created xsi:type="dcterms:W3CDTF">2023-06-14T15:23:00Z</dcterms:created>
  <dcterms:modified xsi:type="dcterms:W3CDTF">2023-06-14T15:23:00Z</dcterms:modified>
</cp:coreProperties>
</file>